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852" w:rsidRPr="00584852" w:rsidRDefault="00584852" w:rsidP="00584852">
      <w:pPr>
        <w:spacing w:line="480" w:lineRule="auto"/>
        <w:rPr>
          <w:rFonts w:ascii="Times New Roman" w:hAnsi="Times New Roman" w:cs="Times New Roman"/>
          <w:sz w:val="24"/>
          <w:szCs w:val="24"/>
        </w:rPr>
      </w:pPr>
      <w:r w:rsidRPr="00584852">
        <w:rPr>
          <w:rFonts w:ascii="Times New Roman" w:hAnsi="Times New Roman" w:cs="Times New Roman"/>
          <w:sz w:val="24"/>
          <w:szCs w:val="24"/>
        </w:rPr>
        <w:t>Student’s Name</w:t>
      </w:r>
    </w:p>
    <w:p w:rsidR="00584852" w:rsidRPr="00584852" w:rsidRDefault="00584852" w:rsidP="00584852">
      <w:pPr>
        <w:spacing w:line="480" w:lineRule="auto"/>
        <w:rPr>
          <w:rFonts w:ascii="Times New Roman" w:hAnsi="Times New Roman" w:cs="Times New Roman"/>
          <w:sz w:val="24"/>
          <w:szCs w:val="24"/>
        </w:rPr>
      </w:pPr>
      <w:r w:rsidRPr="00584852">
        <w:rPr>
          <w:rFonts w:ascii="Times New Roman" w:hAnsi="Times New Roman" w:cs="Times New Roman"/>
          <w:sz w:val="24"/>
          <w:szCs w:val="24"/>
        </w:rPr>
        <w:t>Institution</w:t>
      </w:r>
    </w:p>
    <w:p w:rsidR="00584852" w:rsidRPr="00584852" w:rsidRDefault="00584852" w:rsidP="00584852">
      <w:pPr>
        <w:spacing w:line="480" w:lineRule="auto"/>
        <w:rPr>
          <w:rFonts w:ascii="Times New Roman" w:hAnsi="Times New Roman" w:cs="Times New Roman"/>
          <w:sz w:val="24"/>
          <w:szCs w:val="24"/>
        </w:rPr>
      </w:pPr>
      <w:r w:rsidRPr="00584852">
        <w:rPr>
          <w:rFonts w:ascii="Times New Roman" w:hAnsi="Times New Roman" w:cs="Times New Roman"/>
          <w:sz w:val="24"/>
          <w:szCs w:val="24"/>
        </w:rPr>
        <w:t>Course</w:t>
      </w:r>
      <w:bookmarkStart w:id="0" w:name="_GoBack"/>
      <w:bookmarkEnd w:id="0"/>
    </w:p>
    <w:p w:rsidR="00584852" w:rsidRPr="00584852" w:rsidRDefault="00584852" w:rsidP="00584852">
      <w:pPr>
        <w:spacing w:line="480" w:lineRule="auto"/>
        <w:rPr>
          <w:rFonts w:ascii="Times New Roman" w:hAnsi="Times New Roman" w:cs="Times New Roman"/>
          <w:sz w:val="24"/>
          <w:szCs w:val="24"/>
        </w:rPr>
      </w:pPr>
      <w:r w:rsidRPr="00584852">
        <w:rPr>
          <w:rFonts w:ascii="Times New Roman" w:hAnsi="Times New Roman" w:cs="Times New Roman"/>
          <w:sz w:val="24"/>
          <w:szCs w:val="24"/>
        </w:rPr>
        <w:t>Date</w:t>
      </w:r>
    </w:p>
    <w:p w:rsidR="00584852" w:rsidRPr="00584852" w:rsidRDefault="00584852" w:rsidP="00584852">
      <w:pPr>
        <w:spacing w:line="480" w:lineRule="auto"/>
        <w:ind w:left="2880" w:firstLine="720"/>
        <w:rPr>
          <w:rFonts w:ascii="Times New Roman" w:hAnsi="Times New Roman" w:cs="Times New Roman"/>
          <w:b/>
          <w:sz w:val="24"/>
          <w:szCs w:val="24"/>
        </w:rPr>
      </w:pPr>
      <w:r w:rsidRPr="00584852">
        <w:rPr>
          <w:rFonts w:ascii="Times New Roman" w:hAnsi="Times New Roman" w:cs="Times New Roman"/>
          <w:b/>
          <w:sz w:val="24"/>
          <w:szCs w:val="24"/>
        </w:rPr>
        <w:t>Global Business Plan</w:t>
      </w:r>
    </w:p>
    <w:p w:rsidR="00584852" w:rsidRPr="00584852" w:rsidRDefault="00584852" w:rsidP="00584852">
      <w:pPr>
        <w:spacing w:line="480" w:lineRule="auto"/>
        <w:rPr>
          <w:rFonts w:ascii="Times New Roman" w:hAnsi="Times New Roman" w:cs="Times New Roman"/>
          <w:b/>
          <w:sz w:val="24"/>
          <w:szCs w:val="24"/>
        </w:rPr>
      </w:pPr>
      <w:r w:rsidRPr="00584852">
        <w:rPr>
          <w:rFonts w:ascii="Times New Roman" w:hAnsi="Times New Roman" w:cs="Times New Roman"/>
          <w:b/>
          <w:sz w:val="24"/>
          <w:szCs w:val="24"/>
        </w:rPr>
        <w:t>Introduction</w:t>
      </w:r>
    </w:p>
    <w:p w:rsidR="00584852" w:rsidRPr="00584852" w:rsidRDefault="00584852" w:rsidP="00584852">
      <w:pPr>
        <w:spacing w:line="480" w:lineRule="auto"/>
        <w:ind w:firstLine="720"/>
        <w:rPr>
          <w:rFonts w:ascii="Times New Roman" w:hAnsi="Times New Roman" w:cs="Times New Roman"/>
          <w:sz w:val="24"/>
          <w:szCs w:val="24"/>
        </w:rPr>
      </w:pPr>
      <w:r w:rsidRPr="00584852">
        <w:rPr>
          <w:rFonts w:ascii="Times New Roman" w:hAnsi="Times New Roman" w:cs="Times New Roman"/>
          <w:sz w:val="24"/>
          <w:szCs w:val="24"/>
        </w:rPr>
        <w:t xml:space="preserve">Marula International is a lighting company specializing in solar energy. The company supplies more than 30% of clear energy in the North American region. For the past decade, the company has grown to reach great heights with expansion to the African market ios in line with the vision outlined by the company. Extending our interest to the global platform arena will open more doors of prosperity not only for the company but diversifies investments for better returns. Making a venture into the African market sounds the best path towards realizing company goals and seeking global status. </w:t>
      </w:r>
    </w:p>
    <w:p w:rsidR="00584852" w:rsidRPr="00584852" w:rsidRDefault="00584852" w:rsidP="00584852">
      <w:pPr>
        <w:spacing w:line="480" w:lineRule="auto"/>
        <w:ind w:firstLine="720"/>
        <w:rPr>
          <w:rFonts w:ascii="Times New Roman" w:hAnsi="Times New Roman" w:cs="Times New Roman"/>
          <w:sz w:val="24"/>
          <w:szCs w:val="24"/>
        </w:rPr>
      </w:pPr>
      <w:r w:rsidRPr="00584852">
        <w:rPr>
          <w:rFonts w:ascii="Times New Roman" w:hAnsi="Times New Roman" w:cs="Times New Roman"/>
          <w:sz w:val="24"/>
          <w:szCs w:val="24"/>
        </w:rPr>
        <w:t>Marula International has been drafting on a global business plan suiting the interests of the company and its shareholders. The interest in making the company a global outpost in clean energy makes it possible to make financial projections regarding how the company plans to invest in clean energy. The company has outlined its global expansion plan in various financial templates ranging from financial statements, cash flow-overviews, and strategic planning on investments (Karekezi, 1069).</w:t>
      </w:r>
    </w:p>
    <w:p w:rsidR="00584852" w:rsidRPr="00584852" w:rsidRDefault="00584852" w:rsidP="00584852">
      <w:pPr>
        <w:spacing w:line="480" w:lineRule="auto"/>
        <w:ind w:firstLine="720"/>
        <w:rPr>
          <w:rFonts w:ascii="Times New Roman" w:hAnsi="Times New Roman" w:cs="Times New Roman"/>
          <w:sz w:val="24"/>
          <w:szCs w:val="24"/>
        </w:rPr>
      </w:pPr>
      <w:r w:rsidRPr="00584852">
        <w:rPr>
          <w:rFonts w:ascii="Times New Roman" w:hAnsi="Times New Roman" w:cs="Times New Roman"/>
          <w:sz w:val="24"/>
          <w:szCs w:val="24"/>
        </w:rPr>
        <w:t xml:space="preserve">To make a viable gamble on the global business arena, Marula intends to spend about, $130 million in new investments, with $40 million being channeled to the African market alone </w:t>
      </w:r>
      <w:r w:rsidRPr="00584852">
        <w:rPr>
          <w:rFonts w:ascii="Times New Roman" w:hAnsi="Times New Roman" w:cs="Times New Roman"/>
          <w:sz w:val="24"/>
          <w:szCs w:val="24"/>
        </w:rPr>
        <w:lastRenderedPageBreak/>
        <w:t>over the next two years, making the company the single-most spending clean energy company in the continent. Below is a chart which depicts the summary of the budget drafted as the company see</w:t>
      </w:r>
      <w:r>
        <w:rPr>
          <w:rFonts w:ascii="Times New Roman" w:hAnsi="Times New Roman" w:cs="Times New Roman"/>
          <w:sz w:val="24"/>
          <w:szCs w:val="24"/>
        </w:rPr>
        <w:t>ks new ventures away from home.</w:t>
      </w:r>
    </w:p>
    <w:p w:rsidR="00584852" w:rsidRPr="00584852" w:rsidRDefault="00584852" w:rsidP="00584852">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The African market is viable enough for the company to reach breakeven within its first three years of operations. Although the investment is not made equal in every other region, the numbers depicted by the financial overview have placed faith in the company’s quest to venture into the global business arena. </w:t>
      </w:r>
    </w:p>
    <w:p w:rsidR="00584852" w:rsidRDefault="00584852" w:rsidP="00584852">
      <w:pPr>
        <w:rPr>
          <w:rFonts w:ascii="Times New Roman" w:hAnsi="Times New Roman" w:cs="Times New Roman"/>
          <w:sz w:val="24"/>
          <w:szCs w:val="24"/>
        </w:rPr>
      </w:pPr>
    </w:p>
    <w:p w:rsidR="00584852" w:rsidRPr="00584852" w:rsidRDefault="00584852" w:rsidP="00584852">
      <w:pPr>
        <w:widowControl w:val="0"/>
        <w:tabs>
          <w:tab w:val="left" w:pos="9920"/>
        </w:tabs>
        <w:autoSpaceDE w:val="0"/>
        <w:autoSpaceDN w:val="0"/>
        <w:adjustRightInd w:val="0"/>
        <w:spacing w:before="55" w:after="0" w:line="480" w:lineRule="auto"/>
        <w:rPr>
          <w:rFonts w:ascii="Times New Roman" w:hAnsi="Times New Roman" w:cs="Times New Roman"/>
          <w:b/>
          <w:bCs/>
          <w:sz w:val="24"/>
          <w:szCs w:val="24"/>
        </w:rPr>
      </w:pPr>
      <w:r w:rsidRPr="00584852">
        <w:rPr>
          <w:rFonts w:ascii="Times New Roman" w:hAnsi="Times New Roman" w:cs="Times New Roman"/>
          <w:b/>
          <w:sz w:val="24"/>
          <w:szCs w:val="24"/>
        </w:rPr>
        <w:t>Finan</w:t>
      </w:r>
      <w:r>
        <w:rPr>
          <w:rFonts w:ascii="Times New Roman" w:hAnsi="Times New Roman" w:cs="Times New Roman"/>
          <w:b/>
          <w:sz w:val="24"/>
          <w:szCs w:val="24"/>
        </w:rPr>
        <w:t>cial overview</w:t>
      </w:r>
    </w:p>
    <w:p w:rsidR="00584852" w:rsidRPr="00584852" w:rsidRDefault="00584852" w:rsidP="00584852">
      <w:pPr>
        <w:spacing w:line="480" w:lineRule="auto"/>
        <w:rPr>
          <w:rFonts w:ascii="Times New Roman" w:hAnsi="Times New Roman" w:cs="Times New Roman"/>
          <w:sz w:val="24"/>
          <w:szCs w:val="24"/>
        </w:rPr>
      </w:pPr>
      <w:r w:rsidRPr="00584852">
        <w:rPr>
          <w:rFonts w:ascii="Times New Roman" w:hAnsi="Times New Roman" w:cs="Times New Roman"/>
          <w:sz w:val="24"/>
          <w:szCs w:val="24"/>
        </w:rPr>
        <w:t>General Budget Chart</w:t>
      </w:r>
    </w:p>
    <w:tbl>
      <w:tblPr>
        <w:tblStyle w:val="TableGrid"/>
        <w:tblW w:w="0" w:type="auto"/>
        <w:tblLook w:val="04A0" w:firstRow="1" w:lastRow="0" w:firstColumn="1" w:lastColumn="0" w:noHBand="0" w:noVBand="1"/>
      </w:tblPr>
      <w:tblGrid>
        <w:gridCol w:w="2343"/>
        <w:gridCol w:w="2329"/>
        <w:gridCol w:w="2327"/>
        <w:gridCol w:w="2351"/>
      </w:tblGrid>
      <w:tr w:rsidR="00584852" w:rsidRPr="00584852" w:rsidTr="005D69F6">
        <w:tc>
          <w:tcPr>
            <w:tcW w:w="9576" w:type="dxa"/>
            <w:gridSpan w:val="4"/>
          </w:tcPr>
          <w:p w:rsidR="00584852" w:rsidRPr="00584852" w:rsidRDefault="00584852" w:rsidP="005D69F6">
            <w:pPr>
              <w:spacing w:line="480" w:lineRule="auto"/>
              <w:rPr>
                <w:rFonts w:ascii="Times New Roman" w:hAnsi="Times New Roman" w:cs="Times New Roman"/>
                <w:sz w:val="24"/>
                <w:szCs w:val="24"/>
              </w:rPr>
            </w:pPr>
          </w:p>
        </w:tc>
      </w:tr>
      <w:tr w:rsidR="00584852" w:rsidRPr="00584852" w:rsidTr="005D69F6">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CATEGORY </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BUDGET AMOUNT</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ACTUAL AMOUNT </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DIFFERENCE</w:t>
            </w:r>
          </w:p>
        </w:tc>
      </w:tr>
      <w:tr w:rsidR="00584852" w:rsidRPr="00584852" w:rsidTr="005D69F6">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Sales Revenue</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$865000</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   $ </w:t>
            </w:r>
            <w:r w:rsidRPr="00584852">
              <w:rPr>
                <w:rFonts w:ascii="Times New Roman" w:hAnsi="Times New Roman" w:cs="Times New Roman"/>
                <w:spacing w:val="27"/>
                <w:sz w:val="24"/>
                <w:szCs w:val="24"/>
              </w:rPr>
              <w:t xml:space="preserve"> </w:t>
            </w:r>
            <w:r w:rsidRPr="00584852">
              <w:rPr>
                <w:rFonts w:ascii="Times New Roman" w:hAnsi="Times New Roman" w:cs="Times New Roman"/>
                <w:spacing w:val="2"/>
                <w:sz w:val="24"/>
                <w:szCs w:val="24"/>
              </w:rPr>
              <w:t>765</w:t>
            </w:r>
            <w:r w:rsidRPr="00584852">
              <w:rPr>
                <w:rFonts w:ascii="Times New Roman" w:hAnsi="Times New Roman" w:cs="Times New Roman"/>
                <w:spacing w:val="1"/>
                <w:sz w:val="24"/>
                <w:szCs w:val="24"/>
              </w:rPr>
              <w:t>,</w:t>
            </w:r>
            <w:r w:rsidRPr="00584852">
              <w:rPr>
                <w:rFonts w:ascii="Times New Roman" w:hAnsi="Times New Roman" w:cs="Times New Roman"/>
                <w:spacing w:val="2"/>
                <w:sz w:val="24"/>
                <w:szCs w:val="24"/>
              </w:rPr>
              <w:t>34</w:t>
            </w:r>
            <w:r w:rsidRPr="00584852">
              <w:rPr>
                <w:rFonts w:ascii="Times New Roman" w:hAnsi="Times New Roman" w:cs="Times New Roman"/>
                <w:sz w:val="24"/>
                <w:szCs w:val="24"/>
              </w:rPr>
              <w:t xml:space="preserve">2        </w:t>
            </w:r>
            <w:r w:rsidRPr="00584852">
              <w:rPr>
                <w:rFonts w:ascii="Times New Roman" w:hAnsi="Times New Roman" w:cs="Times New Roman"/>
                <w:spacing w:val="24"/>
                <w:sz w:val="24"/>
                <w:szCs w:val="24"/>
              </w:rPr>
              <w:t xml:space="preserve"> </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$99658</w:t>
            </w:r>
          </w:p>
        </w:tc>
      </w:tr>
      <w:tr w:rsidR="00584852" w:rsidRPr="00584852" w:rsidTr="005D69F6">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Interest Income</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$160000</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   $ 180900</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$20,900</w:t>
            </w:r>
          </w:p>
        </w:tc>
      </w:tr>
      <w:tr w:rsidR="00584852" w:rsidRPr="00584852" w:rsidTr="005D69F6">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Investment Income</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$189 300</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   $191087</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$1,787</w:t>
            </w:r>
          </w:p>
        </w:tc>
      </w:tr>
      <w:tr w:rsidR="00584852" w:rsidRPr="00584852" w:rsidTr="005D69F6">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Total Income</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$1,214,000</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pacing w:val="2"/>
                <w:w w:val="102"/>
                <w:sz w:val="24"/>
                <w:szCs w:val="24"/>
              </w:rPr>
              <w:t xml:space="preserve">   $  1</w:t>
            </w:r>
            <w:r w:rsidRPr="00584852">
              <w:rPr>
                <w:rFonts w:ascii="Times New Roman" w:hAnsi="Times New Roman" w:cs="Times New Roman"/>
                <w:spacing w:val="1"/>
                <w:w w:val="102"/>
                <w:sz w:val="24"/>
                <w:szCs w:val="24"/>
              </w:rPr>
              <w:t>,</w:t>
            </w:r>
            <w:r w:rsidRPr="00584852">
              <w:rPr>
                <w:rFonts w:ascii="Times New Roman" w:hAnsi="Times New Roman" w:cs="Times New Roman"/>
                <w:spacing w:val="2"/>
                <w:w w:val="102"/>
                <w:sz w:val="24"/>
                <w:szCs w:val="24"/>
              </w:rPr>
              <w:t>137</w:t>
            </w:r>
            <w:r w:rsidRPr="00584852">
              <w:rPr>
                <w:rFonts w:ascii="Times New Roman" w:hAnsi="Times New Roman" w:cs="Times New Roman"/>
                <w:spacing w:val="1"/>
                <w:w w:val="102"/>
                <w:sz w:val="24"/>
                <w:szCs w:val="24"/>
              </w:rPr>
              <w:t>,</w:t>
            </w:r>
            <w:r w:rsidRPr="00584852">
              <w:rPr>
                <w:rFonts w:ascii="Times New Roman" w:hAnsi="Times New Roman" w:cs="Times New Roman"/>
                <w:spacing w:val="2"/>
                <w:w w:val="102"/>
                <w:sz w:val="24"/>
                <w:szCs w:val="24"/>
              </w:rPr>
              <w:t>329</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$ 76671 </w:t>
            </w:r>
          </w:p>
        </w:tc>
      </w:tr>
      <w:tr w:rsidR="00584852" w:rsidRPr="00584852" w:rsidTr="005D69F6">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Total expenses </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$800000</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  $ 706500</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$ 93500</w:t>
            </w:r>
          </w:p>
        </w:tc>
      </w:tr>
      <w:tr w:rsidR="00584852" w:rsidRPr="00584852" w:rsidTr="005D69F6">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Total income minus total expense</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$414000</w:t>
            </w:r>
          </w:p>
        </w:tc>
        <w:tc>
          <w:tcPr>
            <w:tcW w:w="2394" w:type="dxa"/>
          </w:tcPr>
          <w:p w:rsidR="00584852" w:rsidRPr="00584852" w:rsidRDefault="00584852" w:rsidP="005D69F6">
            <w:pPr>
              <w:spacing w:line="480" w:lineRule="auto"/>
              <w:rPr>
                <w:rFonts w:ascii="Times New Roman" w:hAnsi="Times New Roman" w:cs="Times New Roman"/>
                <w:sz w:val="24"/>
                <w:szCs w:val="24"/>
              </w:rPr>
            </w:pPr>
            <w:r w:rsidRPr="00584852">
              <w:rPr>
                <w:rFonts w:ascii="Times New Roman" w:hAnsi="Times New Roman" w:cs="Times New Roman"/>
                <w:sz w:val="24"/>
                <w:szCs w:val="24"/>
              </w:rPr>
              <w:t xml:space="preserve"> $430,829</w:t>
            </w:r>
          </w:p>
        </w:tc>
        <w:tc>
          <w:tcPr>
            <w:tcW w:w="2394" w:type="dxa"/>
          </w:tcPr>
          <w:p w:rsidR="00584852" w:rsidRPr="00584852" w:rsidRDefault="00584852" w:rsidP="005D69F6">
            <w:pPr>
              <w:spacing w:line="480" w:lineRule="auto"/>
              <w:rPr>
                <w:rFonts w:ascii="Times New Roman" w:hAnsi="Times New Roman" w:cs="Times New Roman"/>
                <w:sz w:val="24"/>
                <w:szCs w:val="24"/>
              </w:rPr>
            </w:pPr>
          </w:p>
        </w:tc>
      </w:tr>
    </w:tbl>
    <w:p w:rsidR="00584852" w:rsidRDefault="00584852" w:rsidP="00584852">
      <w:pPr>
        <w:rPr>
          <w:rFonts w:ascii="Times New Roman" w:hAnsi="Times New Roman" w:cs="Times New Roman"/>
          <w:sz w:val="24"/>
          <w:szCs w:val="24"/>
        </w:rPr>
      </w:pPr>
    </w:p>
    <w:p w:rsidR="00584852" w:rsidRDefault="00584852" w:rsidP="00584852">
      <w:pPr>
        <w:spacing w:line="480" w:lineRule="auto"/>
        <w:rPr>
          <w:rFonts w:ascii="Times New Roman" w:hAnsi="Times New Roman" w:cs="Times New Roman"/>
          <w:sz w:val="24"/>
          <w:szCs w:val="24"/>
        </w:rPr>
      </w:pPr>
    </w:p>
    <w:p w:rsidR="00584852" w:rsidRPr="00584852" w:rsidRDefault="00584852" w:rsidP="00584852">
      <w:pPr>
        <w:spacing w:line="480" w:lineRule="auto"/>
        <w:rPr>
          <w:rFonts w:ascii="Times New Roman" w:hAnsi="Times New Roman" w:cs="Times New Roman"/>
          <w:sz w:val="24"/>
          <w:szCs w:val="24"/>
        </w:rPr>
      </w:pPr>
    </w:p>
    <w:p w:rsidR="00584852" w:rsidRPr="00584852" w:rsidRDefault="00584852" w:rsidP="00584852">
      <w:pPr>
        <w:spacing w:line="480" w:lineRule="auto"/>
        <w:ind w:left="2880" w:firstLine="720"/>
        <w:rPr>
          <w:rFonts w:ascii="Times New Roman" w:hAnsi="Times New Roman" w:cs="Times New Roman"/>
          <w:b/>
          <w:sz w:val="24"/>
          <w:szCs w:val="24"/>
        </w:rPr>
      </w:pPr>
      <w:r w:rsidRPr="00584852">
        <w:rPr>
          <w:rFonts w:ascii="Times New Roman" w:hAnsi="Times New Roman" w:cs="Times New Roman"/>
          <w:b/>
          <w:sz w:val="24"/>
          <w:szCs w:val="24"/>
        </w:rPr>
        <w:lastRenderedPageBreak/>
        <w:t>Financing sources</w:t>
      </w:r>
    </w:p>
    <w:p w:rsidR="00584852" w:rsidRPr="00584852" w:rsidRDefault="00584852" w:rsidP="00584852">
      <w:pPr>
        <w:spacing w:line="480" w:lineRule="auto"/>
        <w:ind w:firstLine="720"/>
        <w:rPr>
          <w:rFonts w:ascii="Times New Roman" w:hAnsi="Times New Roman" w:cs="Times New Roman"/>
          <w:sz w:val="24"/>
          <w:szCs w:val="24"/>
        </w:rPr>
      </w:pPr>
      <w:r w:rsidRPr="00584852">
        <w:rPr>
          <w:rFonts w:ascii="Times New Roman" w:hAnsi="Times New Roman" w:cs="Times New Roman"/>
          <w:sz w:val="24"/>
          <w:szCs w:val="24"/>
        </w:rPr>
        <w:t xml:space="preserve">Marula International is a joint venture between the established Marula Energy operating in Northern America and the Save the World initiative under the Bill and Melinda Gate Foundation. Through this working relationship with the Gate’s foundation, the company has been able to place itself o\in a better position to make huge subsidies to the African market, while still ensuring the finances are not badly affected by the move.  Green energy has been acknowledged as a priority by both the American government foreign policy and under the UN climate ratification. </w:t>
      </w:r>
    </w:p>
    <w:p w:rsidR="00584852" w:rsidRPr="00584852" w:rsidRDefault="00584852" w:rsidP="00584852">
      <w:pPr>
        <w:spacing w:line="480" w:lineRule="auto"/>
        <w:ind w:firstLine="720"/>
        <w:rPr>
          <w:rFonts w:ascii="Times New Roman" w:hAnsi="Times New Roman" w:cs="Times New Roman"/>
          <w:sz w:val="24"/>
          <w:szCs w:val="24"/>
        </w:rPr>
      </w:pPr>
      <w:r w:rsidRPr="00584852">
        <w:rPr>
          <w:rFonts w:ascii="Times New Roman" w:hAnsi="Times New Roman" w:cs="Times New Roman"/>
          <w:sz w:val="24"/>
          <w:szCs w:val="24"/>
        </w:rPr>
        <w:t xml:space="preserve">The sources to fund the initiative comes from the company investments, with huge chunks of the investments, especially geared towards the African market, being sourced from various non-governmental organizations. Understanding that the success of the company means a changed picture on clean energy map, there has been a growing desire by non-governmental institutions to join camps with investors in a bid to mitigate the use of crude energy. Promoting clean energy is everyone’s responsibility, and that tells why the company is getting much of its support from well recognized international bodies like the UN. </w:t>
      </w:r>
    </w:p>
    <w:p w:rsidR="00584852" w:rsidRPr="00584852" w:rsidRDefault="00584852" w:rsidP="00584852">
      <w:pPr>
        <w:spacing w:line="480" w:lineRule="auto"/>
        <w:ind w:left="2880" w:firstLine="720"/>
        <w:rPr>
          <w:rFonts w:ascii="Times New Roman" w:hAnsi="Times New Roman" w:cs="Times New Roman"/>
          <w:b/>
          <w:sz w:val="24"/>
          <w:szCs w:val="24"/>
        </w:rPr>
      </w:pPr>
      <w:r w:rsidRPr="00584852">
        <w:rPr>
          <w:rFonts w:ascii="Times New Roman" w:hAnsi="Times New Roman" w:cs="Times New Roman"/>
          <w:b/>
          <w:sz w:val="24"/>
          <w:szCs w:val="24"/>
        </w:rPr>
        <w:t>Conclusion</w:t>
      </w:r>
    </w:p>
    <w:p w:rsidR="00584852" w:rsidRDefault="00584852" w:rsidP="00584852">
      <w:pPr>
        <w:spacing w:line="480" w:lineRule="auto"/>
        <w:ind w:firstLine="720"/>
        <w:rPr>
          <w:rFonts w:ascii="Times New Roman" w:hAnsi="Times New Roman" w:cs="Times New Roman"/>
          <w:sz w:val="24"/>
          <w:szCs w:val="24"/>
        </w:rPr>
      </w:pPr>
      <w:r w:rsidRPr="00584852">
        <w:rPr>
          <w:rFonts w:ascii="Times New Roman" w:hAnsi="Times New Roman" w:cs="Times New Roman"/>
          <w:sz w:val="24"/>
          <w:szCs w:val="24"/>
        </w:rPr>
        <w:t xml:space="preserve">Since its inception five years ago, Marula International has been on a growing spree to record excellent sales in Southern states and Mexico. Making a venture into the African market plays a safe bet since the much-feared volatility rate by investors has been cushioned through combined efforts from governments and international bodies. Policies which have been placed on the African market will continue to serve favor for the green energy investors in the continent. </w:t>
      </w:r>
      <w:r w:rsidRPr="00584852">
        <w:rPr>
          <w:rFonts w:ascii="Times New Roman" w:hAnsi="Times New Roman" w:cs="Times New Roman"/>
          <w:sz w:val="24"/>
          <w:szCs w:val="24"/>
        </w:rPr>
        <w:lastRenderedPageBreak/>
        <w:t>Indeed, this venture looks lucrative for the company to drop, and shareholders should be at ease making further investments with the company (Beck, 383).</w:t>
      </w: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Default="00584852" w:rsidP="00584852">
      <w:pPr>
        <w:spacing w:line="480" w:lineRule="auto"/>
        <w:ind w:firstLine="720"/>
        <w:rPr>
          <w:rFonts w:ascii="Times New Roman" w:hAnsi="Times New Roman" w:cs="Times New Roman"/>
          <w:sz w:val="24"/>
          <w:szCs w:val="24"/>
        </w:rPr>
      </w:pPr>
    </w:p>
    <w:p w:rsidR="00584852" w:rsidRPr="00584852" w:rsidRDefault="00584852" w:rsidP="00584852">
      <w:pPr>
        <w:spacing w:line="480" w:lineRule="auto"/>
        <w:ind w:firstLine="720"/>
        <w:rPr>
          <w:rFonts w:ascii="Times New Roman" w:hAnsi="Times New Roman" w:cs="Times New Roman"/>
          <w:sz w:val="24"/>
          <w:szCs w:val="24"/>
        </w:rPr>
      </w:pPr>
    </w:p>
    <w:p w:rsidR="00584852" w:rsidRPr="00584852" w:rsidRDefault="00584852" w:rsidP="00584852">
      <w:pPr>
        <w:spacing w:line="480" w:lineRule="auto"/>
        <w:ind w:left="2880" w:firstLine="720"/>
        <w:rPr>
          <w:rFonts w:ascii="Times New Roman" w:hAnsi="Times New Roman" w:cs="Times New Roman"/>
          <w:b/>
          <w:sz w:val="24"/>
          <w:szCs w:val="24"/>
        </w:rPr>
      </w:pPr>
      <w:r w:rsidRPr="00584852">
        <w:rPr>
          <w:rFonts w:ascii="Times New Roman" w:hAnsi="Times New Roman" w:cs="Times New Roman"/>
          <w:b/>
          <w:sz w:val="24"/>
          <w:szCs w:val="24"/>
        </w:rPr>
        <w:lastRenderedPageBreak/>
        <w:t>Work Cited</w:t>
      </w:r>
    </w:p>
    <w:p w:rsidR="00584852" w:rsidRPr="00584852" w:rsidRDefault="00584852" w:rsidP="00584852">
      <w:pPr>
        <w:spacing w:line="480" w:lineRule="auto"/>
        <w:ind w:left="720" w:hanging="720"/>
        <w:rPr>
          <w:rFonts w:ascii="Times New Roman" w:hAnsi="Times New Roman" w:cs="Times New Roman"/>
          <w:sz w:val="24"/>
          <w:szCs w:val="24"/>
        </w:rPr>
      </w:pPr>
      <w:r w:rsidRPr="00584852">
        <w:rPr>
          <w:rFonts w:ascii="Times New Roman" w:hAnsi="Times New Roman" w:cs="Times New Roman"/>
          <w:sz w:val="24"/>
          <w:szCs w:val="24"/>
        </w:rPr>
        <w:t>Beck, Fred, and Eric Martinot. "Renewable energy policies and barriers." Encyclopedia of energy 5.7 (2004): 365-383.</w:t>
      </w:r>
    </w:p>
    <w:p w:rsidR="00584852" w:rsidRPr="00584852" w:rsidRDefault="00584852" w:rsidP="00584852">
      <w:pPr>
        <w:spacing w:line="480" w:lineRule="auto"/>
        <w:ind w:left="720" w:hanging="720"/>
        <w:rPr>
          <w:rFonts w:ascii="Times New Roman" w:hAnsi="Times New Roman" w:cs="Times New Roman"/>
          <w:sz w:val="24"/>
          <w:szCs w:val="24"/>
        </w:rPr>
      </w:pPr>
      <w:r w:rsidRPr="00584852">
        <w:rPr>
          <w:rFonts w:ascii="Times New Roman" w:hAnsi="Times New Roman" w:cs="Times New Roman"/>
          <w:sz w:val="24"/>
          <w:szCs w:val="24"/>
        </w:rPr>
        <w:t>Karekezi, Stephen. "Renewables in Africa—meeting the energy needs of the poor." Energy Policy 30.11 (2002): 1059-1069.</w:t>
      </w:r>
    </w:p>
    <w:p w:rsidR="00584852" w:rsidRPr="00584852" w:rsidRDefault="00584852" w:rsidP="00584852">
      <w:pPr>
        <w:spacing w:line="480" w:lineRule="auto"/>
        <w:rPr>
          <w:rFonts w:ascii="Times New Roman" w:hAnsi="Times New Roman" w:cs="Times New Roman"/>
          <w:sz w:val="24"/>
          <w:szCs w:val="24"/>
        </w:rPr>
      </w:pPr>
    </w:p>
    <w:p w:rsidR="00D47FA2" w:rsidRPr="00584852" w:rsidRDefault="00E044FC" w:rsidP="00584852">
      <w:pPr>
        <w:spacing w:line="480" w:lineRule="auto"/>
        <w:rPr>
          <w:rFonts w:ascii="Times New Roman" w:hAnsi="Times New Roman" w:cs="Times New Roman"/>
          <w:sz w:val="24"/>
          <w:szCs w:val="24"/>
        </w:rPr>
      </w:pPr>
    </w:p>
    <w:sectPr w:rsidR="00D47FA2" w:rsidRPr="005848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4FC" w:rsidRDefault="00E044FC" w:rsidP="00584852">
      <w:pPr>
        <w:spacing w:after="0" w:line="240" w:lineRule="auto"/>
      </w:pPr>
      <w:r>
        <w:separator/>
      </w:r>
    </w:p>
  </w:endnote>
  <w:endnote w:type="continuationSeparator" w:id="0">
    <w:p w:rsidR="00E044FC" w:rsidRDefault="00E044FC" w:rsidP="0058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4FC" w:rsidRDefault="00E044FC" w:rsidP="00584852">
      <w:pPr>
        <w:spacing w:after="0" w:line="240" w:lineRule="auto"/>
      </w:pPr>
      <w:r>
        <w:separator/>
      </w:r>
    </w:p>
  </w:footnote>
  <w:footnote w:type="continuationSeparator" w:id="0">
    <w:p w:rsidR="00E044FC" w:rsidRDefault="00E044FC" w:rsidP="00584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852" w:rsidRDefault="00584852">
    <w:pPr>
      <w:pStyle w:val="Header"/>
      <w:jc w:val="right"/>
    </w:pPr>
    <w:r>
      <w:t xml:space="preserve">Surname </w:t>
    </w:r>
    <w:sdt>
      <w:sdtPr>
        <w:id w:val="19167458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84852" w:rsidRDefault="005848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52"/>
    <w:rsid w:val="001279DA"/>
    <w:rsid w:val="005128E7"/>
    <w:rsid w:val="00584852"/>
    <w:rsid w:val="00E0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A4F55-2C2E-40C2-8006-CADFE699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852"/>
  </w:style>
  <w:style w:type="paragraph" w:styleId="Footer">
    <w:name w:val="footer"/>
    <w:basedOn w:val="Normal"/>
    <w:link w:val="FooterChar"/>
    <w:uiPriority w:val="99"/>
    <w:unhideWhenUsed/>
    <w:rsid w:val="0058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2017-03-27T01:22:00Z</dcterms:created>
  <dcterms:modified xsi:type="dcterms:W3CDTF">2017-03-27T01:32:00Z</dcterms:modified>
</cp:coreProperties>
</file>